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5A27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br/>
        <w:t>Семинар №2. Россия в Новое время</w:t>
      </w:r>
    </w:p>
    <w:p w14:paraId="2AA853AD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Цель</w:t>
      </w:r>
      <w:proofErr w:type="gramStart"/>
      <w:r w:rsidRPr="00405DD4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:</w:t>
      </w: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Изучить</w:t>
      </w:r>
      <w:proofErr w:type="gramEnd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темы, не вошедшие в лекционный видеокурс</w:t>
      </w:r>
    </w:p>
    <w:p w14:paraId="169ECE98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Задания</w:t>
      </w: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</w:t>
      </w:r>
    </w:p>
    <w:p w14:paraId="65686047" w14:textId="77777777" w:rsidR="00405DD4" w:rsidRPr="00405DD4" w:rsidRDefault="00405DD4" w:rsidP="00405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Дворцовые перевороты (1725 – 1762 гг.).</w:t>
      </w:r>
    </w:p>
    <w:p w14:paraId="7042736F" w14:textId="77777777" w:rsidR="00405DD4" w:rsidRPr="00405DD4" w:rsidRDefault="00405DD4" w:rsidP="00405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Россия в правление Павла I.</w:t>
      </w:r>
    </w:p>
    <w:p w14:paraId="40535BE4" w14:textId="77777777" w:rsidR="00405DD4" w:rsidRPr="00405DD4" w:rsidRDefault="00405DD4" w:rsidP="00405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Внутренняя и внешняя политика Николая I. Крымская война 1853 – 1856 гг.</w:t>
      </w:r>
    </w:p>
    <w:p w14:paraId="58F90953" w14:textId="77777777" w:rsidR="00405DD4" w:rsidRPr="00405DD4" w:rsidRDefault="00405DD4" w:rsidP="00405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Движение декабристов и основные тенденции развития общественной мысли в первой половине XIX века.</w:t>
      </w:r>
    </w:p>
    <w:p w14:paraId="64E7AAA3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</w:t>
      </w:r>
    </w:p>
    <w:p w14:paraId="268A283A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Способ выполнения</w:t>
      </w: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 письменно ответить на указанные вопросы</w:t>
      </w:r>
    </w:p>
    <w:p w14:paraId="1D35F9F6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</w:t>
      </w:r>
    </w:p>
    <w:p w14:paraId="3AC31162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Основная литература</w:t>
      </w:r>
    </w:p>
    <w:p w14:paraId="687EAD39" w14:textId="77777777" w:rsidR="00405DD4" w:rsidRPr="00405DD4" w:rsidRDefault="00405DD4" w:rsidP="00405D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Кузнецов, И. Н. Отечественная история [Электронный ресурс]: Учебник / И. Н. Кузнецов. – М.: ИНФРА-М, 2013. – С. 102-190. – ЭБС “</w:t>
      </w:r>
      <w:proofErr w:type="spellStart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Знаниум</w:t>
      </w:r>
      <w:proofErr w:type="spellEnd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”</w:t>
      </w:r>
    </w:p>
    <w:p w14:paraId="5EC84EA1" w14:textId="77777777" w:rsidR="00405DD4" w:rsidRPr="00405DD4" w:rsidRDefault="00405DD4" w:rsidP="00405DD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Дополнительная литература</w:t>
      </w:r>
    </w:p>
    <w:p w14:paraId="457D580B" w14:textId="77777777" w:rsidR="00405DD4" w:rsidRPr="00405DD4" w:rsidRDefault="00405DD4" w:rsidP="00405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История России [Текст</w:t>
      </w:r>
      <w:proofErr w:type="gramStart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] :</w:t>
      </w:r>
      <w:proofErr w:type="gramEnd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учеб. / А. С. Орлов [и др.]. – 3-е изд., </w:t>
      </w:r>
      <w:proofErr w:type="spellStart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перераб</w:t>
      </w:r>
      <w:proofErr w:type="spellEnd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. и доп. – </w:t>
      </w:r>
      <w:proofErr w:type="gramStart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М. :</w:t>
      </w:r>
      <w:proofErr w:type="gramEnd"/>
      <w:r w:rsidRPr="00405DD4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Проспект, 2009. – С. 145-177, 200-206, 216-222, 224-236</w:t>
      </w:r>
    </w:p>
    <w:p w14:paraId="4BC59251" w14:textId="77777777" w:rsidR="00DE1486" w:rsidRDefault="00DE1486"/>
    <w:sectPr w:rsidR="00DE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5C7"/>
    <w:multiLevelType w:val="multilevel"/>
    <w:tmpl w:val="8DC8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01C80"/>
    <w:multiLevelType w:val="multilevel"/>
    <w:tmpl w:val="1DE6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B54F4"/>
    <w:multiLevelType w:val="multilevel"/>
    <w:tmpl w:val="C4FE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11"/>
    <w:rsid w:val="00405DD4"/>
    <w:rsid w:val="008A7511"/>
    <w:rsid w:val="00D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710D-0064-4F67-A064-C2824BDD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2022-03-25T05:39:00Z</dcterms:created>
  <dcterms:modified xsi:type="dcterms:W3CDTF">2022-03-25T05:39:00Z</dcterms:modified>
</cp:coreProperties>
</file>